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40A7" w14:textId="4666BAC0" w:rsidR="0030182E" w:rsidRDefault="007A3522" w:rsidP="007A3522">
      <w:pPr>
        <w:jc w:val="center"/>
      </w:pPr>
      <w:r>
        <w:rPr>
          <w:noProof/>
        </w:rPr>
        <w:drawing>
          <wp:inline distT="0" distB="0" distL="0" distR="0" wp14:anchorId="6E172659" wp14:editId="7C8B9695">
            <wp:extent cx="1695450" cy="627691"/>
            <wp:effectExtent l="0" t="0" r="0" b="1270"/>
            <wp:docPr id="1289268033" name="drawing" descr="A black background with pink and orange letters&#10;&#10;AI-generated content may be incorrect.">
              <a:extLst xmlns:a="http://schemas.openxmlformats.org/drawingml/2006/main">
                <a:ext uri="{FF2B5EF4-FFF2-40B4-BE49-F238E27FC236}">
                  <a16:creationId xmlns:a16="http://schemas.microsoft.com/office/drawing/2014/main" id="{ED36E9A1-6071-4833-8B37-DED49EE45F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68033" name="drawing" descr="A black background with pink and orange letters&#10;&#10;AI-generated content may be incorrect."/>
                    <pic:cNvPicPr/>
                  </pic:nvPicPr>
                  <pic:blipFill>
                    <a:blip r:embed="rId8">
                      <a:extLst>
                        <a:ext uri="{28A0092B-C50C-407E-A947-70E740481C1C}">
                          <a14:useLocalDpi xmlns:a14="http://schemas.microsoft.com/office/drawing/2010/main"/>
                        </a:ext>
                      </a:extLst>
                    </a:blip>
                    <a:stretch>
                      <a:fillRect/>
                    </a:stretch>
                  </pic:blipFill>
                  <pic:spPr>
                    <a:xfrm>
                      <a:off x="0" y="0"/>
                      <a:ext cx="1699863" cy="629325"/>
                    </a:xfrm>
                    <a:prstGeom prst="rect">
                      <a:avLst/>
                    </a:prstGeom>
                  </pic:spPr>
                </pic:pic>
              </a:graphicData>
            </a:graphic>
          </wp:inline>
        </w:drawing>
      </w:r>
    </w:p>
    <w:p w14:paraId="7277BDF7" w14:textId="47F9D6E0" w:rsidR="007A3522" w:rsidRDefault="007A3522" w:rsidP="007A3522">
      <w:pPr>
        <w:jc w:val="center"/>
        <w:rPr>
          <w:b/>
          <w:bCs/>
          <w:sz w:val="36"/>
          <w:szCs w:val="36"/>
        </w:rPr>
      </w:pPr>
      <w:r w:rsidRPr="007A3522">
        <w:rPr>
          <w:b/>
          <w:bCs/>
          <w:sz w:val="36"/>
          <w:szCs w:val="36"/>
        </w:rPr>
        <w:t>Organisation Agreement</w:t>
      </w:r>
    </w:p>
    <w:p w14:paraId="10835381" w14:textId="77777777" w:rsidR="007A3522" w:rsidRPr="007A3522" w:rsidRDefault="007A3522" w:rsidP="007A3522">
      <w:pPr>
        <w:jc w:val="center"/>
        <w:rPr>
          <w:b/>
          <w:bCs/>
          <w:sz w:val="12"/>
          <w:szCs w:val="12"/>
        </w:rPr>
      </w:pPr>
    </w:p>
    <w:p w14:paraId="3A353B45" w14:textId="780791A6" w:rsidR="007A3522" w:rsidRPr="007A3522" w:rsidRDefault="007A3522" w:rsidP="007A3522">
      <w:pPr>
        <w:rPr>
          <w:b/>
          <w:bCs/>
        </w:rPr>
      </w:pPr>
      <w:r w:rsidRPr="164AB1BE">
        <w:rPr>
          <w:b/>
          <w:bCs/>
        </w:rPr>
        <w:t>Get InVOLved Norfolk is a volunteer recruitment platform providing a space for organisations to advertise voluntary vacancies across Norfolk</w:t>
      </w:r>
      <w:r w:rsidR="16DC862B" w:rsidRPr="164AB1BE">
        <w:rPr>
          <w:b/>
          <w:bCs/>
        </w:rPr>
        <w:t xml:space="preserve"> and along its borders.</w:t>
      </w:r>
    </w:p>
    <w:p w14:paraId="68BA5D17" w14:textId="7587AC75" w:rsidR="007A3522" w:rsidRPr="007A3522" w:rsidRDefault="007A3522" w:rsidP="007A3522">
      <w:pPr>
        <w:rPr>
          <w:b/>
          <w:bCs/>
        </w:rPr>
      </w:pPr>
      <w:r w:rsidRPr="164AB1BE">
        <w:rPr>
          <w:b/>
          <w:bCs/>
        </w:rPr>
        <w:t xml:space="preserve">For the recruitment of </w:t>
      </w:r>
      <w:proofErr w:type="gramStart"/>
      <w:r w:rsidRPr="164AB1BE">
        <w:rPr>
          <w:b/>
          <w:bCs/>
        </w:rPr>
        <w:t>volunteers</w:t>
      </w:r>
      <w:proofErr w:type="gramEnd"/>
      <w:r w:rsidRPr="164AB1BE">
        <w:rPr>
          <w:b/>
          <w:bCs/>
        </w:rPr>
        <w:t xml:space="preserve"> the site is open to </w:t>
      </w:r>
      <w:r w:rsidR="1C8F1AA3" w:rsidRPr="164AB1BE">
        <w:rPr>
          <w:b/>
          <w:bCs/>
        </w:rPr>
        <w:t xml:space="preserve">any approved volunteer involving organisation and </w:t>
      </w:r>
      <w:r w:rsidRPr="164AB1BE">
        <w:rPr>
          <w:b/>
          <w:bCs/>
        </w:rPr>
        <w:t xml:space="preserve">all voluntary, community and social enterprises </w:t>
      </w:r>
      <w:r w:rsidR="0E27FDBC" w:rsidRPr="164AB1BE">
        <w:rPr>
          <w:b/>
          <w:bCs/>
        </w:rPr>
        <w:t>looking to recruit volunteers in</w:t>
      </w:r>
      <w:r w:rsidRPr="164AB1BE">
        <w:rPr>
          <w:b/>
          <w:bCs/>
        </w:rPr>
        <w:t xml:space="preserve"> Norfolk</w:t>
      </w:r>
      <w:r w:rsidR="1E01D846" w:rsidRPr="164AB1BE">
        <w:rPr>
          <w:b/>
          <w:bCs/>
        </w:rPr>
        <w:t xml:space="preserve"> and along its borders</w:t>
      </w:r>
      <w:r w:rsidRPr="164AB1BE">
        <w:rPr>
          <w:b/>
          <w:bCs/>
        </w:rPr>
        <w:t xml:space="preserve">, this also includes those listed below: </w:t>
      </w:r>
    </w:p>
    <w:p w14:paraId="6A581C25" w14:textId="1DB31819" w:rsidR="007A3522" w:rsidRPr="007A3522" w:rsidRDefault="007A3522" w:rsidP="007A3522">
      <w:pPr>
        <w:pStyle w:val="ListParagraph"/>
        <w:numPr>
          <w:ilvl w:val="0"/>
          <w:numId w:val="4"/>
        </w:numPr>
      </w:pPr>
      <w:r w:rsidRPr="007A3522">
        <w:t>Registered charities</w:t>
      </w:r>
    </w:p>
    <w:p w14:paraId="0EC9C83C" w14:textId="618F9CDA" w:rsidR="007A3522" w:rsidRPr="007A3522" w:rsidRDefault="007A3522" w:rsidP="007A3522">
      <w:pPr>
        <w:pStyle w:val="ListParagraph"/>
        <w:numPr>
          <w:ilvl w:val="0"/>
          <w:numId w:val="4"/>
        </w:numPr>
      </w:pPr>
      <w:r w:rsidRPr="007A3522">
        <w:t>Community groups</w:t>
      </w:r>
    </w:p>
    <w:p w14:paraId="439B9167" w14:textId="4EE72D32" w:rsidR="007A3522" w:rsidRPr="007A3522" w:rsidRDefault="007A3522" w:rsidP="007A3522">
      <w:pPr>
        <w:pStyle w:val="ListParagraph"/>
        <w:numPr>
          <w:ilvl w:val="0"/>
          <w:numId w:val="4"/>
        </w:numPr>
      </w:pPr>
      <w:r w:rsidRPr="007A3522">
        <w:t>Social Enterprises</w:t>
      </w:r>
    </w:p>
    <w:p w14:paraId="3424681E" w14:textId="4B6D3841" w:rsidR="007A3522" w:rsidRPr="007A3522" w:rsidRDefault="007A3522" w:rsidP="007A3522">
      <w:pPr>
        <w:pStyle w:val="ListParagraph"/>
        <w:numPr>
          <w:ilvl w:val="0"/>
          <w:numId w:val="4"/>
        </w:numPr>
      </w:pPr>
      <w:r w:rsidRPr="007A3522">
        <w:t xml:space="preserve">Independent employee/member/retired persons social associations </w:t>
      </w:r>
    </w:p>
    <w:p w14:paraId="7D56D7F2" w14:textId="77777777" w:rsidR="007A3522" w:rsidRPr="007A3522" w:rsidRDefault="007A3522" w:rsidP="007A3522">
      <w:pPr>
        <w:pStyle w:val="ListParagraph"/>
        <w:numPr>
          <w:ilvl w:val="0"/>
          <w:numId w:val="4"/>
        </w:numPr>
      </w:pPr>
      <w:r w:rsidRPr="007A3522">
        <w:t xml:space="preserve">Sports and leisure clubs and societies  </w:t>
      </w:r>
    </w:p>
    <w:p w14:paraId="61A1DE4A" w14:textId="77777777" w:rsidR="007A3522" w:rsidRPr="007A3522" w:rsidRDefault="007A3522" w:rsidP="007A3522">
      <w:pPr>
        <w:pStyle w:val="ListParagraph"/>
        <w:numPr>
          <w:ilvl w:val="0"/>
          <w:numId w:val="4"/>
        </w:numPr>
      </w:pPr>
      <w:r w:rsidRPr="007A3522">
        <w:t xml:space="preserve">Parent / teacher associations and out of school clubs </w:t>
      </w:r>
    </w:p>
    <w:p w14:paraId="391A8A39" w14:textId="1D03704C" w:rsidR="007A3522" w:rsidRPr="007A3522" w:rsidRDefault="007A3522" w:rsidP="007A3522">
      <w:pPr>
        <w:pStyle w:val="ListParagraph"/>
        <w:numPr>
          <w:ilvl w:val="0"/>
          <w:numId w:val="4"/>
        </w:numPr>
      </w:pPr>
      <w:r>
        <w:t>Independent ‘friends of</w:t>
      </w:r>
      <w:r w:rsidR="0818B6E6">
        <w:t xml:space="preserve">’ </w:t>
      </w:r>
      <w:r>
        <w:t xml:space="preserve">associations or similar  </w:t>
      </w:r>
    </w:p>
    <w:p w14:paraId="7A44434B" w14:textId="67559B01" w:rsidR="007A3522" w:rsidRPr="007A3522" w:rsidRDefault="4262F78E" w:rsidP="007A3522">
      <w:pPr>
        <w:pStyle w:val="ListParagraph"/>
        <w:numPr>
          <w:ilvl w:val="0"/>
          <w:numId w:val="4"/>
        </w:numPr>
      </w:pPr>
      <w:r>
        <w:t>P</w:t>
      </w:r>
      <w:r w:rsidR="007A3522">
        <w:t>ublic sector organisations such as hospitals</w:t>
      </w:r>
      <w:r w:rsidR="4586A66C">
        <w:t xml:space="preserve"> and libraries that engage volunteers to enrich their services.</w:t>
      </w:r>
    </w:p>
    <w:p w14:paraId="07E3B908" w14:textId="377285BA" w:rsidR="13D0226C" w:rsidRDefault="007A3522" w:rsidP="13D0226C">
      <w:pPr>
        <w:pStyle w:val="ListParagraph"/>
        <w:numPr>
          <w:ilvl w:val="0"/>
          <w:numId w:val="4"/>
        </w:numPr>
      </w:pPr>
      <w:r>
        <w:t xml:space="preserve">Faith organisations  </w:t>
      </w:r>
    </w:p>
    <w:p w14:paraId="7F6D43CA" w14:textId="628E3F25" w:rsidR="164AB1BE" w:rsidRDefault="164AB1BE" w:rsidP="164AB1BE"/>
    <w:p w14:paraId="7BA4A6CE" w14:textId="7232D26E" w:rsidR="007A3522" w:rsidRPr="007A3522" w:rsidRDefault="007A3522" w:rsidP="007A3522">
      <w:pPr>
        <w:pStyle w:val="ListParagraph"/>
      </w:pPr>
      <w:r w:rsidRPr="00172A63">
        <w:rPr>
          <w:b/>
          <w:bCs/>
          <w:noProof/>
        </w:rPr>
        <mc:AlternateContent>
          <mc:Choice Requires="wps">
            <w:drawing>
              <wp:anchor distT="45720" distB="45720" distL="114300" distR="114300" simplePos="0" relativeHeight="251658241" behindDoc="0" locked="0" layoutInCell="1" allowOverlap="1" wp14:anchorId="66B39733" wp14:editId="7D0B48DC">
                <wp:simplePos x="0" y="0"/>
                <wp:positionH relativeFrom="margin">
                  <wp:align>right</wp:align>
                </wp:positionH>
                <wp:positionV relativeFrom="paragraph">
                  <wp:posOffset>1436370</wp:posOffset>
                </wp:positionV>
                <wp:extent cx="5705475" cy="654050"/>
                <wp:effectExtent l="0" t="0" r="28575" b="12700"/>
                <wp:wrapSquare wrapText="bothSides"/>
                <wp:docPr id="17644638" name="Text Box 2">
                  <a:extLst xmlns:a="http://schemas.openxmlformats.org/drawingml/2006/main">
                    <a:ext uri="{FF2B5EF4-FFF2-40B4-BE49-F238E27FC236}">
                      <a16:creationId xmlns:a16="http://schemas.microsoft.com/office/drawing/2014/main" id="{7BDBE1B4-8350-4977-8E7B-30AE20677C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54050"/>
                        </a:xfrm>
                        <a:prstGeom prst="roundRect">
                          <a:avLst/>
                        </a:prstGeom>
                        <a:solidFill>
                          <a:srgbClr val="E6794E"/>
                        </a:solidFill>
                        <a:ln>
                          <a:headEnd/>
                          <a:tailEnd/>
                        </a:ln>
                      </wps:spPr>
                      <wps:style>
                        <a:lnRef idx="2">
                          <a:schemeClr val="accent1">
                            <a:shade val="15000"/>
                          </a:schemeClr>
                        </a:lnRef>
                        <a:fillRef idx="1">
                          <a:schemeClr val="accent1"/>
                        </a:fillRef>
                        <a:effectRef idx="0">
                          <a:schemeClr val="accent1"/>
                        </a:effectRef>
                        <a:fontRef idx="minor">
                          <a:schemeClr val="lt1"/>
                        </a:fontRef>
                      </wps:style>
                      <wps:txbx>
                        <w:txbxContent>
                          <w:p w14:paraId="3F28B967" w14:textId="0C8068B1" w:rsidR="007A3522" w:rsidRPr="003C31E4" w:rsidRDefault="007A3522" w:rsidP="007A3522">
                            <w:pPr>
                              <w:jc w:val="center"/>
                              <w:rPr>
                                <w:b/>
                                <w:bCs/>
                                <w:lang w:val="en-US"/>
                              </w:rPr>
                            </w:pPr>
                            <w:r>
                              <w:rPr>
                                <w:b/>
                                <w:bCs/>
                              </w:rPr>
                              <w:t xml:space="preserve">Please complete </w:t>
                            </w:r>
                            <w:hyperlink r:id="rId9" w:history="1">
                              <w:r w:rsidRPr="007A3522">
                                <w:rPr>
                                  <w:rStyle w:val="LinkChar"/>
                                </w:rPr>
                                <w:t>this form</w:t>
                              </w:r>
                            </w:hyperlink>
                            <w:r>
                              <w:rPr>
                                <w:b/>
                                <w:bCs/>
                              </w:rPr>
                              <w:t xml:space="preserve"> to confirm </w:t>
                            </w:r>
                            <w:r w:rsidR="007A42C7">
                              <w:rPr>
                                <w:b/>
                                <w:bCs/>
                              </w:rPr>
                              <w:t>you have read and accepted this agreement</w:t>
                            </w:r>
                            <w:r>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6B39733" id="Text Box 2" o:spid="_x0000_s1026" style="position:absolute;left:0;text-align:left;margin-left:398.05pt;margin-top:113.1pt;width:449.25pt;height:51.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" fillcolor="#e6794e" strokecolor="#030e13 [484]" strokeweight="1pt">
                <v:stroke joinstyle="miter"/>
                <v:textbox>
                  <w:txbxContent>
                    <w:p w14:paraId="3F28B967" w14:textId="0C8068B1" w:rsidR="007A3522" w:rsidRPr="003C31E4" w:rsidRDefault="007A3522" w:rsidP="007A3522">
                      <w:pPr>
                        <w:jc w:val="center"/>
                        <w:rPr>
                          <w:b/>
                          <w:bCs/>
                          <w:lang w:val="en-US"/>
                        </w:rPr>
                      </w:pPr>
                      <w:r>
                        <w:rPr>
                          <w:b/>
                          <w:bCs/>
                        </w:rPr>
                        <w:t xml:space="preserve">Please complete </w:t>
                      </w:r>
                      <w:hyperlink r:id="rId10" w:history="1">
                        <w:r w:rsidRPr="007A3522">
                          <w:rPr>
                            <w:rStyle w:val="LinkChar"/>
                          </w:rPr>
                          <w:t>this form</w:t>
                        </w:r>
                      </w:hyperlink>
                      <w:r>
                        <w:rPr>
                          <w:b/>
                          <w:bCs/>
                        </w:rPr>
                        <w:t xml:space="preserve"> to confirm </w:t>
                      </w:r>
                      <w:r w:rsidR="007A42C7">
                        <w:rPr>
                          <w:b/>
                          <w:bCs/>
                        </w:rPr>
                        <w:t>you have read and accepted this agreement</w:t>
                      </w:r>
                      <w:r>
                        <w:rPr>
                          <w:b/>
                          <w:bCs/>
                        </w:rPr>
                        <w:t>.</w:t>
                      </w:r>
                    </w:p>
                  </w:txbxContent>
                </v:textbox>
                <w10:wrap type="square" anchorx="margin"/>
              </v:roundrect>
            </w:pict>
          </mc:Fallback>
        </mc:AlternateContent>
      </w:r>
      <w:r w:rsidRPr="00172A63">
        <w:rPr>
          <w:noProof/>
        </w:rPr>
        <mc:AlternateContent>
          <mc:Choice Requires="wps">
            <w:drawing>
              <wp:anchor distT="45720" distB="45720" distL="114300" distR="114300" simplePos="0" relativeHeight="251658240" behindDoc="0" locked="0" layoutInCell="1" allowOverlap="1" wp14:anchorId="4B857FF8" wp14:editId="47E2238F">
                <wp:simplePos x="0" y="0"/>
                <wp:positionH relativeFrom="margin">
                  <wp:align>right</wp:align>
                </wp:positionH>
                <wp:positionV relativeFrom="paragraph">
                  <wp:posOffset>355600</wp:posOffset>
                </wp:positionV>
                <wp:extent cx="5724525" cy="828675"/>
                <wp:effectExtent l="0" t="0" r="28575" b="28575"/>
                <wp:wrapSquare wrapText="bothSides"/>
                <wp:docPr id="774969824" name="Text Box 2">
                  <a:extLst xmlns:a="http://schemas.openxmlformats.org/drawingml/2006/main">
                    <a:ext uri="{FF2B5EF4-FFF2-40B4-BE49-F238E27FC236}">
                      <a16:creationId xmlns:a16="http://schemas.microsoft.com/office/drawing/2014/main" id="{FF332CEE-91D3-4CA5-8E65-939F92CF8B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28675"/>
                        </a:xfrm>
                        <a:prstGeom prst="roundRect">
                          <a:avLst/>
                        </a:prstGeom>
                        <a:solidFill>
                          <a:srgbClr val="D71574"/>
                        </a:solidFill>
                        <a:ln>
                          <a:headEnd/>
                          <a:tailEnd/>
                        </a:ln>
                      </wps:spPr>
                      <wps:style>
                        <a:lnRef idx="2">
                          <a:schemeClr val="accent1">
                            <a:shade val="15000"/>
                          </a:schemeClr>
                        </a:lnRef>
                        <a:fillRef idx="1">
                          <a:schemeClr val="accent1"/>
                        </a:fillRef>
                        <a:effectRef idx="0">
                          <a:schemeClr val="accent1"/>
                        </a:effectRef>
                        <a:fontRef idx="minor">
                          <a:schemeClr val="lt1"/>
                        </a:fontRef>
                      </wps:style>
                      <wps:txbx>
                        <w:txbxContent>
                          <w:p w14:paraId="1FC36F9F" w14:textId="6969963A" w:rsidR="007A3522" w:rsidRPr="003C31E4" w:rsidRDefault="007A3522" w:rsidP="007A3522">
                            <w:pPr>
                              <w:jc w:val="center"/>
                              <w:rPr>
                                <w:b/>
                                <w:bCs/>
                                <w:lang w:val="en-US"/>
                              </w:rPr>
                            </w:pPr>
                            <w:r>
                              <w:rPr>
                                <w:b/>
                                <w:bCs/>
                              </w:rPr>
                              <w:t>When</w:t>
                            </w:r>
                            <w:r w:rsidRPr="007A3522">
                              <w:rPr>
                                <w:b/>
                                <w:bCs/>
                              </w:rPr>
                              <w:t xml:space="preserve"> registering on Get InVOLved Norfolk, we assume you have in place appropriate and regularly reviewed policies, procedures, and insurance to cover volunteer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B857FF8" id="_x0000_s1027" style="position:absolute;left:0;text-align:left;margin-left:399.55pt;margin-top:28pt;width:450.75pt;height:65.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" fillcolor="#d71574" strokecolor="#030e13 [484]" strokeweight="1pt">
                <v:stroke joinstyle="miter"/>
                <v:textbox>
                  <w:txbxContent>
                    <w:p w14:paraId="1FC36F9F" w14:textId="6969963A" w:rsidR="007A3522" w:rsidRPr="003C31E4" w:rsidRDefault="007A3522" w:rsidP="007A3522">
                      <w:pPr>
                        <w:jc w:val="center"/>
                        <w:rPr>
                          <w:b/>
                          <w:bCs/>
                          <w:lang w:val="en-US"/>
                        </w:rPr>
                      </w:pPr>
                      <w:r>
                        <w:rPr>
                          <w:b/>
                          <w:bCs/>
                        </w:rPr>
                        <w:t>When</w:t>
                      </w:r>
                      <w:r w:rsidRPr="007A3522">
                        <w:rPr>
                          <w:b/>
                          <w:bCs/>
                        </w:rPr>
                        <w:t xml:space="preserve"> registering on Get InVOLved Norfolk, we assume you have in place appropriate and regularly reviewed policies, procedures, and insurance to cover volunteer activities.</w:t>
                      </w:r>
                    </w:p>
                  </w:txbxContent>
                </v:textbox>
                <w10:wrap type="square" anchorx="margin"/>
              </v:roundrect>
            </w:pict>
          </mc:Fallback>
        </mc:AlternateContent>
      </w:r>
    </w:p>
    <w:p w14:paraId="250C6883" w14:textId="4DFCEDFF" w:rsidR="00093EC9" w:rsidRDefault="007A3522" w:rsidP="164AB1BE">
      <w:pPr>
        <w:rPr>
          <w:b/>
          <w:bCs/>
        </w:rPr>
      </w:pPr>
      <w:r w:rsidRPr="164AB1BE">
        <w:rPr>
          <w:b/>
          <w:bCs/>
        </w:rPr>
        <w:t xml:space="preserve">If you need any support regarding policies, procedures and insurances please visit our resources section </w:t>
      </w:r>
      <w:hyperlink r:id="rId11">
        <w:r w:rsidRPr="164AB1BE">
          <w:rPr>
            <w:rStyle w:val="Hyperlink"/>
            <w:b/>
            <w:bCs/>
          </w:rPr>
          <w:t>via this link  </w:t>
        </w:r>
      </w:hyperlink>
    </w:p>
    <w:p w14:paraId="2EBB2731" w14:textId="5E36AA5E" w:rsidR="00093EC9" w:rsidRDefault="00093EC9" w:rsidP="007A3522">
      <w:pPr>
        <w:rPr>
          <w:b/>
          <w:bCs/>
        </w:rPr>
      </w:pPr>
    </w:p>
    <w:p w14:paraId="620E6455" w14:textId="7FEF6F81" w:rsidR="007A3522" w:rsidRPr="007A3522" w:rsidRDefault="32DE23E9" w:rsidP="164AB1BE">
      <w:pPr>
        <w:rPr>
          <w:rFonts w:eastAsiaTheme="minorEastAsia"/>
        </w:rPr>
      </w:pPr>
      <w:r w:rsidRPr="164AB1BE">
        <w:rPr>
          <w:rFonts w:eastAsiaTheme="minorEastAsia"/>
          <w:color w:val="58595B"/>
        </w:rPr>
        <w:t>Please note: Voluntary Norfolk is not responsible for the content of your policies or for verifying that appropriate insurance or other compliance requirements are in place. Responsibility for ensuring these remain valid and up to date is with your organisation.</w:t>
      </w:r>
    </w:p>
    <w:sectPr w:rsidR="007A3522" w:rsidRPr="007A3522" w:rsidSect="00093EC9">
      <w:pgSz w:w="11906" w:h="16838"/>
      <w:pgMar w:top="1080" w:right="1440" w:bottom="18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8AF"/>
    <w:multiLevelType w:val="multilevel"/>
    <w:tmpl w:val="EE5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A7991"/>
    <w:multiLevelType w:val="multilevel"/>
    <w:tmpl w:val="1F7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27CD4"/>
    <w:multiLevelType w:val="multilevel"/>
    <w:tmpl w:val="421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F34CA"/>
    <w:multiLevelType w:val="multilevel"/>
    <w:tmpl w:val="B86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A3AFD"/>
    <w:multiLevelType w:val="multilevel"/>
    <w:tmpl w:val="6AF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283C4A"/>
    <w:multiLevelType w:val="multilevel"/>
    <w:tmpl w:val="359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757ED"/>
    <w:multiLevelType w:val="hybridMultilevel"/>
    <w:tmpl w:val="C0CC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895167">
    <w:abstractNumId w:val="0"/>
  </w:num>
  <w:num w:numId="2" w16cid:durableId="1625428310">
    <w:abstractNumId w:val="2"/>
  </w:num>
  <w:num w:numId="3" w16cid:durableId="166139807">
    <w:abstractNumId w:val="4"/>
  </w:num>
  <w:num w:numId="4" w16cid:durableId="1902324481">
    <w:abstractNumId w:val="6"/>
  </w:num>
  <w:num w:numId="5" w16cid:durableId="2104379477">
    <w:abstractNumId w:val="5"/>
  </w:num>
  <w:num w:numId="6" w16cid:durableId="588124446">
    <w:abstractNumId w:val="3"/>
  </w:num>
  <w:num w:numId="7" w16cid:durableId="59863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22"/>
    <w:rsid w:val="00093EC9"/>
    <w:rsid w:val="002217D6"/>
    <w:rsid w:val="002B1513"/>
    <w:rsid w:val="0030182E"/>
    <w:rsid w:val="00302AFD"/>
    <w:rsid w:val="0031147E"/>
    <w:rsid w:val="003E1422"/>
    <w:rsid w:val="007A3522"/>
    <w:rsid w:val="007A42C7"/>
    <w:rsid w:val="00991E89"/>
    <w:rsid w:val="00B4042A"/>
    <w:rsid w:val="00C0172B"/>
    <w:rsid w:val="00FC03C8"/>
    <w:rsid w:val="05D03CAA"/>
    <w:rsid w:val="0818B6E6"/>
    <w:rsid w:val="0E27FDBC"/>
    <w:rsid w:val="0EB07B74"/>
    <w:rsid w:val="13D0226C"/>
    <w:rsid w:val="164AB1BE"/>
    <w:rsid w:val="166EF765"/>
    <w:rsid w:val="16DC862B"/>
    <w:rsid w:val="176F66E4"/>
    <w:rsid w:val="1806D618"/>
    <w:rsid w:val="19BCDFF6"/>
    <w:rsid w:val="1B999EB2"/>
    <w:rsid w:val="1C8F1AA3"/>
    <w:rsid w:val="1E01D846"/>
    <w:rsid w:val="32DE23E9"/>
    <w:rsid w:val="3DF5A698"/>
    <w:rsid w:val="4262F78E"/>
    <w:rsid w:val="44FB9AED"/>
    <w:rsid w:val="4586A66C"/>
    <w:rsid w:val="4C2AE3D2"/>
    <w:rsid w:val="5357102A"/>
    <w:rsid w:val="626B4FB5"/>
    <w:rsid w:val="6DBB9CC2"/>
    <w:rsid w:val="79FBE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8CFF"/>
  <w15:chartTrackingRefBased/>
  <w15:docId w15:val="{5B900D07-DDB4-4741-9FBE-C81C94EC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522"/>
    <w:rPr>
      <w:rFonts w:eastAsiaTheme="majorEastAsia" w:cstheme="majorBidi"/>
      <w:color w:val="272727" w:themeColor="text1" w:themeTint="D8"/>
    </w:rPr>
  </w:style>
  <w:style w:type="paragraph" w:styleId="Title">
    <w:name w:val="Title"/>
    <w:basedOn w:val="Normal"/>
    <w:next w:val="Normal"/>
    <w:link w:val="TitleChar"/>
    <w:uiPriority w:val="10"/>
    <w:qFormat/>
    <w:rsid w:val="007A3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522"/>
    <w:pPr>
      <w:spacing w:before="160"/>
      <w:jc w:val="center"/>
    </w:pPr>
    <w:rPr>
      <w:i/>
      <w:iCs/>
      <w:color w:val="404040" w:themeColor="text1" w:themeTint="BF"/>
    </w:rPr>
  </w:style>
  <w:style w:type="character" w:customStyle="1" w:styleId="QuoteChar">
    <w:name w:val="Quote Char"/>
    <w:basedOn w:val="DefaultParagraphFont"/>
    <w:link w:val="Quote"/>
    <w:uiPriority w:val="29"/>
    <w:rsid w:val="007A3522"/>
    <w:rPr>
      <w:i/>
      <w:iCs/>
      <w:color w:val="404040" w:themeColor="text1" w:themeTint="BF"/>
    </w:rPr>
  </w:style>
  <w:style w:type="paragraph" w:styleId="ListParagraph">
    <w:name w:val="List Paragraph"/>
    <w:basedOn w:val="Normal"/>
    <w:uiPriority w:val="34"/>
    <w:qFormat/>
    <w:rsid w:val="007A3522"/>
    <w:pPr>
      <w:ind w:left="720"/>
      <w:contextualSpacing/>
    </w:pPr>
  </w:style>
  <w:style w:type="character" w:styleId="IntenseEmphasis">
    <w:name w:val="Intense Emphasis"/>
    <w:basedOn w:val="DefaultParagraphFont"/>
    <w:uiPriority w:val="21"/>
    <w:qFormat/>
    <w:rsid w:val="007A3522"/>
    <w:rPr>
      <w:i/>
      <w:iCs/>
      <w:color w:val="0F4761" w:themeColor="accent1" w:themeShade="BF"/>
    </w:rPr>
  </w:style>
  <w:style w:type="paragraph" w:styleId="IntenseQuote">
    <w:name w:val="Intense Quote"/>
    <w:basedOn w:val="Normal"/>
    <w:next w:val="Normal"/>
    <w:link w:val="IntenseQuoteChar"/>
    <w:uiPriority w:val="30"/>
    <w:qFormat/>
    <w:rsid w:val="007A3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522"/>
    <w:rPr>
      <w:i/>
      <w:iCs/>
      <w:color w:val="0F4761" w:themeColor="accent1" w:themeShade="BF"/>
    </w:rPr>
  </w:style>
  <w:style w:type="character" w:styleId="IntenseReference">
    <w:name w:val="Intense Reference"/>
    <w:basedOn w:val="DefaultParagraphFont"/>
    <w:uiPriority w:val="32"/>
    <w:qFormat/>
    <w:rsid w:val="007A3522"/>
    <w:rPr>
      <w:b/>
      <w:bCs/>
      <w:smallCaps/>
      <w:color w:val="0F4761" w:themeColor="accent1" w:themeShade="BF"/>
      <w:spacing w:val="5"/>
    </w:rPr>
  </w:style>
  <w:style w:type="paragraph" w:customStyle="1" w:styleId="Link">
    <w:name w:val="Link"/>
    <w:basedOn w:val="Normal"/>
    <w:link w:val="LinkChar"/>
    <w:qFormat/>
    <w:rsid w:val="007A3522"/>
    <w:pPr>
      <w:spacing w:line="279" w:lineRule="auto"/>
    </w:pPr>
    <w:rPr>
      <w:rFonts w:eastAsiaTheme="minorEastAsia"/>
      <w:b/>
      <w:color w:val="FFFFFF" w:themeColor="background1"/>
      <w:kern w:val="0"/>
      <w:u w:val="single"/>
      <w:lang w:eastAsia="ja-JP"/>
      <w14:ligatures w14:val="none"/>
    </w:rPr>
  </w:style>
  <w:style w:type="character" w:customStyle="1" w:styleId="LinkChar">
    <w:name w:val="Link Char"/>
    <w:basedOn w:val="DefaultParagraphFont"/>
    <w:link w:val="Link"/>
    <w:rsid w:val="007A3522"/>
    <w:rPr>
      <w:rFonts w:eastAsiaTheme="minorEastAsia"/>
      <w:b/>
      <w:color w:val="FFFFFF" w:themeColor="background1"/>
      <w:kern w:val="0"/>
      <w:u w:val="single"/>
      <w:lang w:eastAsia="ja-JP"/>
      <w14:ligatures w14:val="none"/>
    </w:rPr>
  </w:style>
  <w:style w:type="character" w:styleId="Hyperlink">
    <w:name w:val="Hyperlink"/>
    <w:basedOn w:val="DefaultParagraphFont"/>
    <w:uiPriority w:val="99"/>
    <w:unhideWhenUsed/>
    <w:rsid w:val="007A3522"/>
    <w:rPr>
      <w:color w:val="467886" w:themeColor="hyperlink"/>
      <w:u w:val="single"/>
    </w:rPr>
  </w:style>
  <w:style w:type="character" w:styleId="UnresolvedMention">
    <w:name w:val="Unresolved Mention"/>
    <w:basedOn w:val="DefaultParagraphFont"/>
    <w:uiPriority w:val="99"/>
    <w:semiHidden/>
    <w:unhideWhenUsed/>
    <w:rsid w:val="007A352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involvedskills.org.uk/resources-for-volunteer-managers" TargetMode="External"/><Relationship Id="rId5" Type="http://schemas.openxmlformats.org/officeDocument/2006/relationships/styles" Target="styles.xml"/><Relationship Id="rId10" Type="http://schemas.openxmlformats.org/officeDocument/2006/relationships/hyperlink" Target="https://www.getinvolvednorfolk.org.uk/o/Get-InVolved-Norfolk/forms/3974" TargetMode="External"/><Relationship Id="rId4" Type="http://schemas.openxmlformats.org/officeDocument/2006/relationships/numbering" Target="numbering.xml"/><Relationship Id="rId9" Type="http://schemas.openxmlformats.org/officeDocument/2006/relationships/hyperlink" Target="https://www.getinvolvednorfolk.org.uk/o/Get-InVolved-Norfolk/forms/3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A23DA1F271742A8B21085E090C910" ma:contentTypeVersion="15" ma:contentTypeDescription="Create a new document." ma:contentTypeScope="" ma:versionID="b579867d7820132e58acaa3fd4a7c8c7">
  <xsd:schema xmlns:xsd="http://www.w3.org/2001/XMLSchema" xmlns:xs="http://www.w3.org/2001/XMLSchema" xmlns:p="http://schemas.microsoft.com/office/2006/metadata/properties" xmlns:ns2="2b712d7d-58e3-47e8-bca1-169eaf4329c5" xmlns:ns3="e46a8c44-2969-4482-ab5e-a25cf31e5548" targetNamespace="http://schemas.microsoft.com/office/2006/metadata/properties" ma:root="true" ma:fieldsID="eef58a1d6bd8a830947de1c8c2efe860" ns2:_="" ns3:_="">
    <xsd:import namespace="2b712d7d-58e3-47e8-bca1-169eaf4329c5"/>
    <xsd:import namespace="e46a8c44-2969-4482-ab5e-a25cf31e55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2d7d-58e3-47e8-bca1-169eaf43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221cea-e6ef-4129-82b0-ea06637ed6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a8c44-2969-4482-ab5e-a25cf31e5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12d7d-58e3-47e8-bca1-169eaf4329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D5BD6-8CE0-4A90-A1F4-1E56D510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2d7d-58e3-47e8-bca1-169eaf4329c5"/>
    <ds:schemaRef ds:uri="e46a8c44-2969-4482-ab5e-a25cf31e5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06420-31E1-4E02-B19D-D8E71F8006E3}">
  <ds:schemaRefs>
    <ds:schemaRef ds:uri="http://schemas.microsoft.com/office/2006/metadata/properties"/>
    <ds:schemaRef ds:uri="http://schemas.microsoft.com/office/infopath/2007/PartnerControls"/>
    <ds:schemaRef ds:uri="2b712d7d-58e3-47e8-bca1-169eaf4329c5"/>
  </ds:schemaRefs>
</ds:datastoreItem>
</file>

<file path=customXml/itemProps3.xml><?xml version="1.0" encoding="utf-8"?>
<ds:datastoreItem xmlns:ds="http://schemas.openxmlformats.org/officeDocument/2006/customXml" ds:itemID="{6076D08D-5CEC-45A2-A8BC-200116FAF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Scuffham</dc:creator>
  <cp:keywords/>
  <dc:description/>
  <cp:lastModifiedBy>Laura Holland</cp:lastModifiedBy>
  <cp:revision>2</cp:revision>
  <cp:lastPrinted>2025-09-10T13:47:00Z</cp:lastPrinted>
  <dcterms:created xsi:type="dcterms:W3CDTF">2025-09-10T14:19:00Z</dcterms:created>
  <dcterms:modified xsi:type="dcterms:W3CDTF">2025-09-10T14:19:00Z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0x010100048A23DA1F271742A8B21085E090C910</vt:lpwstr>
  </property>
</Properties>
</file>